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ANANYA PALIWAL</w:t>
      </w:r>
    </w:p>
    <w:p>
      <w:pPr>
        <w:spacing w:after="3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+1 (647) 839-9811  |  ananya.paliwal.co@gmail.com  |  linkedin.com/in/ananya1paliwal  |  ananyapaliwal.com  |  Vancouver, BC</w:t>
      </w:r>
    </w:p>
    <w:p>
      <w:pPr>
        <w:pBdr>
          <w:bottom w:val="single" w:color="111111" w:sz="4" w:space="2"/>
        </w:pBdr>
        <w:spacing w:after="80" w:before="200" w:line="264"/>
      </w:pPr>
      <w:r>
        <w:rPr>
          <w:rFonts w:ascii="Calibri" w:cs="Calibri" w:eastAsia="Calibri" w:hAnsi="Calibri"/>
          <w:b/>
          <w:bCs/>
          <w:color w:val="111111"/>
          <w:sz w:val="28"/>
          <w:szCs w:val="28"/>
        </w:rPr>
        <w:t xml:space="preserve">SUMMARY</w:t>
      </w:r>
    </w:p>
    <w:p>
      <w:pPr>
        <w:spacing w:after="60" w:line="264"/>
      </w:pPr>
      <w:r>
        <w:rPr>
          <w:rFonts w:ascii="Calibri" w:cs="Calibri" w:eastAsia="Calibri" w:hAnsi="Calibri"/>
          <w:sz w:val="21"/>
          <w:szCs w:val="21"/>
        </w:rPr>
        <w:t xml:space="preserve">Marketing graduate from UBC Sauder with experience spanning live client consulting, sports marketing, sponsorship intelligence, retail, and creator strategy. Seeking marketing coordinator, brand coordinator, and communications opportunities.</w:t>
      </w:r>
    </w:p>
    <w:p>
      <w:pPr>
        <w:pBdr>
          <w:bottom w:val="single" w:color="111111" w:sz="4" w:space="2"/>
        </w:pBdr>
        <w:spacing w:after="80" w:before="200" w:line="264"/>
      </w:pPr>
      <w:r>
        <w:rPr>
          <w:rFonts w:ascii="Calibri" w:cs="Calibri" w:eastAsia="Calibri" w:hAnsi="Calibri"/>
          <w:b/>
          <w:bCs/>
          <w:color w:val="111111"/>
          <w:sz w:val="28"/>
          <w:szCs w:val="28"/>
        </w:rPr>
        <w:t xml:space="preserve">EDUCATION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The University of British Columbia, Sauder School of Business</w:t>
      </w:r>
      <w:r>
        <w:rPr>
          <w:rFonts w:ascii="Calibri" w:cs="Calibri" w:eastAsia="Calibri" w:hAnsi="Calibri"/>
          <w:sz w:val="21"/>
          <w:szCs w:val="21"/>
        </w:rPr>
        <w:t xml:space="preserve">	Vancouver, Canada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Bachelor of Commerce, Major in Marketing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Completion: May 2026</w:t>
      </w:r>
    </w:p>
    <w:p>
      <w:pPr>
        <w:pBdr>
          <w:bottom w:val="single" w:color="111111" w:sz="4" w:space="2"/>
        </w:pBdr>
        <w:spacing w:after="80" w:before="200" w:line="264"/>
      </w:pPr>
      <w:r>
        <w:rPr>
          <w:rFonts w:ascii="Calibri" w:cs="Calibri" w:eastAsia="Calibri" w:hAnsi="Calibri"/>
          <w:b/>
          <w:bCs/>
          <w:color w:val="111111"/>
          <w:sz w:val="28"/>
          <w:szCs w:val="28"/>
        </w:rPr>
        <w:t xml:space="preserve">FEATURED PROJECTS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Vital Cryotherapy</w:t>
      </w:r>
      <w:r>
        <w:rPr>
          <w:rFonts w:ascii="Calibri" w:cs="Calibri" w:eastAsia="Calibri" w:hAnsi="Calibri"/>
          <w:sz w:val="21"/>
          <w:szCs w:val="21"/>
        </w:rPr>
        <w:t xml:space="preserve">	UBC Sauder Consulting Project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Marketing Consultant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Conducted consumer research and contributed to segmentation, positioning, and campaign development for a live client marketing plan.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Co-led a Qualtrics survey producing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183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 validated responses across the Lower Mainland (±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7.25%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 margin of error,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95%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 confidence interval).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Supported development of a six-segment consumer model and a retention-focused positioning strategy centered on service speed over price.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Google Merchandise Store</w:t>
      </w:r>
      <w:r>
        <w:rPr>
          <w:rFonts w:ascii="Calibri" w:cs="Calibri" w:eastAsia="Calibri" w:hAnsi="Calibri"/>
          <w:sz w:val="21"/>
          <w:szCs w:val="21"/>
        </w:rPr>
        <w:t xml:space="preserve">	UBC Sauder Digital Marketing Project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Performance Marketing Audit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Completed a technical SEO and ecommerce audit using Screaming Frog and Google Lighthouse.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Identified organic search as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22.67%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 of traffic, well below common ecommerce benchmarks (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40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-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60%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), highlighting opportunities for SEO improvement.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Proposed structured data markup, gift-guide landing pages, and a loyalty and personalization program.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Victoria's Secret</w:t>
      </w:r>
      <w:r>
        <w:rPr>
          <w:rFonts w:ascii="Calibri" w:cs="Calibri" w:eastAsia="Calibri" w:hAnsi="Calibri"/>
          <w:sz w:val="21"/>
          <w:szCs w:val="21"/>
        </w:rPr>
        <w:t xml:space="preserve">	UBC Sauder Digital Marketing Project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Enterprise Digital Marketing Plan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Built a full-funnel media strategy reallocating spend from TV/OOH toward paid social and creator partnerships.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Mapped the competitive set (Aerie, Skims, Savage X Fenty) by channel presence and content tone.</w:t>
      </w:r>
    </w:p>
    <w:p>
      <w:pPr>
        <w:spacing w:after="100" w:line="264"/>
      </w:pP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Additional projects: GlowGo · Creator Lab · Tropicana</w:t>
      </w:r>
    </w:p>
    <w:p>
      <w:pPr>
        <w:pBdr>
          <w:bottom w:val="single" w:color="111111" w:sz="4" w:space="2"/>
        </w:pBdr>
        <w:spacing w:after="80" w:before="200" w:line="264"/>
      </w:pPr>
      <w:r>
        <w:rPr>
          <w:rFonts w:ascii="Calibri" w:cs="Calibri" w:eastAsia="Calibri" w:hAnsi="Calibri"/>
          <w:b/>
          <w:bCs/>
          <w:color w:val="111111"/>
          <w:sz w:val="28"/>
          <w:szCs w:val="28"/>
        </w:rPr>
        <w:t xml:space="preserve">PROFESSIONAL EXPERIENCE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Vancouver Whitecaps FC</w:t>
      </w:r>
      <w:r>
        <w:rPr>
          <w:rFonts w:ascii="Calibri" w:cs="Calibri" w:eastAsia="Calibri" w:hAnsi="Calibri"/>
          <w:sz w:val="21"/>
          <w:szCs w:val="21"/>
        </w:rPr>
        <w:t xml:space="preserve">	Vancouver, Canada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Experience Team Member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Feb 2026 – Present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Supported fan experience operations during Whitecaps FC matchdays and major stadium events, interacting directly with attendees and representing club partners.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Captured on-site fan sentiment and engagement trends to inform post-event programming.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lululemon</w:t>
      </w:r>
      <w:r>
        <w:rPr>
          <w:rFonts w:ascii="Calibri" w:cs="Calibri" w:eastAsia="Calibri" w:hAnsi="Calibri"/>
          <w:sz w:val="21"/>
          <w:szCs w:val="21"/>
        </w:rPr>
        <w:t xml:space="preserve">	Vancouver, Canada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Educator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Oct 2025 – Present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Delivered personalized product recommendations by uncovering guest needs through consultative conversations, contributing to customer satisfaction and brand loyalty.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Identified recurring customer questions and behavioural patterns that later informed independent content strategy work.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SponsorUnited</w:t>
      </w:r>
      <w:r>
        <w:rPr>
          <w:rFonts w:ascii="Calibri" w:cs="Calibri" w:eastAsia="Calibri" w:hAnsi="Calibri"/>
          <w:sz w:val="21"/>
          <w:szCs w:val="21"/>
        </w:rPr>
        <w:t xml:space="preserve">	Vancouver, Canada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Sponsorship Scout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Jul 2025 – Sep 2025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Conducted sponsorship research and partnership tracking across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500+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 assets in the NFL, NBA, EPL, and other global leagues.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Supported brand activation strategy and sponsorship decision-making for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10+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 professional sports organizations, maintaining database accuracy.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HighKey Agency</w:t>
      </w:r>
      <w:r>
        <w:rPr>
          <w:rFonts w:ascii="Calibri" w:cs="Calibri" w:eastAsia="Calibri" w:hAnsi="Calibri"/>
          <w:sz w:val="21"/>
          <w:szCs w:val="21"/>
        </w:rPr>
        <w:t xml:space="preserve">	Vancouver, Canada</w:t>
      </w:r>
    </w:p>
    <w:p>
      <w:pPr>
        <w:tabs>
          <w:tab w:val="right" w:pos="9026"/>
        </w:tabs>
        <w:spacing w:after="45" w:line="264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Social Media Intern (Remote)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May 2025 – Jul 2025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Produced short-form content across TikTok, Instagram, LinkedIn, and YouTube for multiple client accounts.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Adapted creative using PAS and other direct-response copywriting frameworks to align with platform trends and brand voice.</w:t>
      </w:r>
    </w:p>
    <w:p>
      <w:pPr>
        <w:pBdr>
          <w:bottom w:val="single" w:color="111111" w:sz="4" w:space="2"/>
        </w:pBdr>
        <w:spacing w:after="80" w:before="200" w:line="264"/>
      </w:pPr>
      <w:r>
        <w:rPr>
          <w:rFonts w:ascii="Calibri" w:cs="Calibri" w:eastAsia="Calibri" w:hAnsi="Calibri"/>
          <w:b/>
          <w:bCs/>
          <w:color w:val="111111"/>
          <w:sz w:val="28"/>
          <w:szCs w:val="28"/>
        </w:rPr>
        <w:t xml:space="preserve">SKILLS</w:t>
      </w:r>
    </w:p>
    <w:p>
      <w:pPr>
        <w:spacing w:after="45" w:line="264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Marketing: </w:t>
      </w:r>
      <w:r>
        <w:rPr>
          <w:rFonts w:ascii="Calibri" w:cs="Calibri" w:eastAsia="Calibri" w:hAnsi="Calibri"/>
          <w:sz w:val="21"/>
          <w:szCs w:val="21"/>
        </w:rPr>
        <w:t xml:space="preserve">Brand Strategy · Consumer Insights · Campaign Planning · Content Strategy · Segmentation</w:t>
      </w:r>
    </w:p>
    <w:p>
      <w:pPr>
        <w:spacing w:after="45" w:line="264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Research: </w:t>
      </w:r>
      <w:r>
        <w:rPr>
          <w:rFonts w:ascii="Calibri" w:cs="Calibri" w:eastAsia="Calibri" w:hAnsi="Calibri"/>
          <w:sz w:val="21"/>
          <w:szCs w:val="21"/>
        </w:rPr>
        <w:t xml:space="preserve">Survey Design (Qualtrics) · Primary Research · Competitive Analysis</w:t>
      </w:r>
    </w:p>
    <w:p>
      <w:pPr>
        <w:spacing w:after="45" w:line="264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Tools: </w:t>
      </w:r>
      <w:r>
        <w:rPr>
          <w:rFonts w:ascii="Calibri" w:cs="Calibri" w:eastAsia="Calibri" w:hAnsi="Calibri"/>
          <w:sz w:val="21"/>
          <w:szCs w:val="21"/>
        </w:rPr>
        <w:t xml:space="preserve">Google Analytics 4 · Qualtrics · Canva · Notion · Excel · Microsoft Office</w:t>
      </w:r>
    </w:p>
    <w:p>
      <w:pPr>
        <w:pBdr>
          <w:bottom w:val="single" w:color="111111" w:sz="4" w:space="2"/>
        </w:pBdr>
        <w:spacing w:after="80" w:before="200" w:line="264"/>
      </w:pPr>
      <w:r>
        <w:rPr>
          <w:rFonts w:ascii="Calibri" w:cs="Calibri" w:eastAsia="Calibri" w:hAnsi="Calibri"/>
          <w:b/>
          <w:bCs/>
          <w:color w:val="111111"/>
          <w:sz w:val="28"/>
          <w:szCs w:val="28"/>
        </w:rPr>
        <w:t xml:space="preserve">LEADERSHIP &amp; ACTIVITIES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Montalbano Responsible Leadership Foundations Program, UBC Sauder</w:t>
      </w:r>
      <w:r>
        <w:rPr>
          <w:rFonts w:ascii="Calibri" w:cs="Calibri" w:eastAsia="Calibri" w:hAnsi="Calibri"/>
          <w:sz w:val="21"/>
          <w:szCs w:val="21"/>
        </w:rPr>
        <w:t xml:space="preserve">	Oct 2025 – Mar 2026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Selected among top BCom students for a competitive program on responsible decision-making and strategic leadership.</w:t>
      </w:r>
    </w:p>
    <w:p>
      <w:pPr>
        <w:tabs>
          <w:tab w:val="right" w:pos="9026"/>
        </w:tabs>
        <w:spacing w:after="0" w:before="110" w:line="264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COMM 483 – Leadership &amp; General Management, UBC Sauder</w:t>
      </w:r>
      <w:r>
        <w:rPr>
          <w:rFonts w:ascii="Calibri" w:cs="Calibri" w:eastAsia="Calibri" w:hAnsi="Calibri"/>
          <w:sz w:val="21"/>
          <w:szCs w:val="21"/>
        </w:rPr>
        <w:t xml:space="preserve">	Jan 2025 – Apr 2025</w:t>
      </w:r>
    </w:p>
    <w:p>
      <w:pPr>
        <w:pStyle w:val="ListParagraph"/>
        <w:numPr>
          <w:ilvl w:val="0"/>
          <w:numId w:val="1"/>
        </w:numPr>
        <w:spacing w:after="35" w:line="264"/>
        <w:ind w:left="260" w:hanging="17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Selected through a competitive interview for a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6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-credit course modeled after Harvard's MBA program; analyzed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30+</w:t>
      </w: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 business cases and engaged with leaders from EA Sports, KPMG, and the City of Vancouver.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2026-08-07T00:01:11.582Z</dcterms:created>
  <dcterms:modified xsi:type="dcterms:W3CDTF">2026-08-07T00:01:11.582Z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